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杭州市环境保护局拱墅环境保护分局</w:t>
            </w:r>
          </w:p>
          <w:p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hint="eastAsia" w:ascii="宋体" w:hAnsi="宋体"/>
                <w:b/>
                <w:sz w:val="44"/>
                <w:szCs w:val="44"/>
              </w:rPr>
              <w:t>建设项目环境影响评价文件审批意见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0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ordWrap w:val="0"/>
              <w:jc w:val="right"/>
              <w:rPr>
                <w:rFonts w:hint="eastAsia"/>
                <w:sz w:val="30"/>
                <w:szCs w:val="30"/>
              </w:rPr>
            </w:pPr>
            <w:bookmarkStart w:id="0" w:name="SOA_HPBH"/>
            <w:r>
              <w:rPr>
                <w:rFonts w:hint="eastAsia"/>
                <w:sz w:val="30"/>
                <w:szCs w:val="30"/>
              </w:rPr>
              <w:t>杭环拱评批[2017]6号</w:t>
            </w:r>
            <w:bookmarkEnd w:id="0"/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tblHeader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bookmarkStart w:id="1" w:name="SOA_DW"/>
            <w:r>
              <w:rPr>
                <w:rFonts w:hint="eastAsia"/>
                <w:sz w:val="28"/>
                <w:szCs w:val="28"/>
              </w:rPr>
              <w:t>送件单位</w:t>
            </w:r>
            <w:bookmarkEnd w:id="1"/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bookmarkStart w:id="2" w:name="SOA_ZSDW"/>
            <w:r>
              <w:rPr>
                <w:rFonts w:hint="eastAsia"/>
                <w:sz w:val="28"/>
                <w:szCs w:val="28"/>
              </w:rPr>
              <w:t>杭州市拱墅区城市建设发展中心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tblHeader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  <w:bookmarkStart w:id="3" w:name="SOA_XMMC"/>
            <w:r>
              <w:rPr>
                <w:rFonts w:hint="eastAsia"/>
                <w:sz w:val="28"/>
                <w:szCs w:val="28"/>
              </w:rPr>
              <w:t>湖墅单元FG01-R22-01（原A-25）地块公共设施项目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left="420" w:leftChars="200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批复意见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0" w:hRule="atLeast"/>
        </w:trPr>
        <w:tc>
          <w:tcPr>
            <w:tcW w:w="90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420" w:leftChars="200" w:right="420" w:rightChars="200" w:firstLine="560" w:firstLineChars="200"/>
              <w:rPr>
                <w:rFonts w:hint="eastAsia"/>
                <w:sz w:val="28"/>
                <w:szCs w:val="28"/>
              </w:rPr>
            </w:pPr>
            <w:bookmarkStart w:id="4" w:name="SOA_PFYJ"/>
            <w:r>
              <w:rPr>
                <w:rFonts w:hint="eastAsia"/>
                <w:sz w:val="28"/>
                <w:szCs w:val="28"/>
              </w:rPr>
              <w:t>你单位送审的，杭州忠信环保科技有限公司编制的《湖墅单元FG01-R22-01（原A-25）地块公共设施项目环境影响报告表》已收悉。经审核，意见如下：</w:t>
            </w:r>
          </w:p>
          <w:p>
            <w:pPr>
              <w:spacing w:line="360" w:lineRule="exact"/>
              <w:ind w:left="420" w:leftChars="200" w:right="420" w:rightChars="20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1、根据杭州市发展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和</w:t>
            </w:r>
            <w:bookmarkStart w:id="7" w:name="_GoBack"/>
            <w:bookmarkEnd w:id="7"/>
            <w:r>
              <w:rPr>
                <w:rFonts w:hint="eastAsia"/>
                <w:sz w:val="28"/>
                <w:szCs w:val="28"/>
              </w:rPr>
              <w:t>改革委员会文件（杭发改批复[2009]24号）、杭州市规划局建设项目规划条件（选字第330100200900274号）、项目用地预审意见、项目公众参与反馈情况及项目环评结论，同意湖墅单元FG01-R22-01（原A-25）地块公共设施项目在规划拟建址按环评申报内容定点实施。按环评申报，本地块位于拱墅区湖墅单元控规单元内，西侧为赵伍路，东侧为在建住宅，南侧为秉祥巷，北侧为消防大楼，总用地约3100平方米。总建筑面积9376.2平方米，地上建筑面积5580平方米，其中居委会530平方米，社区服务中心1000平方米，社区卫生服务站200平方米，居住区文华活动中心3800平方米，其他面积50平方米（楼梯），地上架空面积310.1平方米，地下建筑面积3486.1平方米，设地下配套停车位65个。项目具体经济技术指标详见表1-1，项目各楼层功能布置见表1-2。</w:t>
            </w:r>
          </w:p>
          <w:p>
            <w:pPr>
              <w:spacing w:line="360" w:lineRule="exact"/>
              <w:ind w:left="420" w:leftChars="200" w:right="420" w:rightChars="20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2、报告表中提出的污染防治措施可以作为项目建设中环保建设的依据。</w:t>
            </w:r>
          </w:p>
          <w:p>
            <w:pPr>
              <w:spacing w:line="360" w:lineRule="exact"/>
              <w:ind w:left="420" w:leftChars="200" w:right="420" w:rightChars="20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3、下水实行雨污分流，废水处理达标后纳入市政污水管网。</w:t>
            </w:r>
          </w:p>
          <w:p>
            <w:pPr>
              <w:spacing w:line="360" w:lineRule="exact"/>
              <w:ind w:left="420" w:leftChars="200" w:right="420" w:rightChars="20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4、水泵房、风机房等高噪声设备按环评要求设置，地下车库出入口采用隔消声措施，确保噪声排放达到《工业企业厂界环境噪声排放标准》（GB12348-2008）中相应功能区标准，地下车库出入口位置见表1-4。</w:t>
            </w:r>
          </w:p>
          <w:p>
            <w:pPr>
              <w:spacing w:line="360" w:lineRule="exact"/>
              <w:ind w:left="420" w:leftChars="200" w:right="420" w:rightChars="20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5、地下车库汽车废气集中收集经专用排气筒至屋顶高空排放(地下车库排气筒位置及高度见表1-4)；餐饮油烟处理达标后通过专用烟道至屋顶高空排放。</w:t>
            </w:r>
          </w:p>
          <w:p>
            <w:pPr>
              <w:spacing w:line="360" w:lineRule="exact"/>
              <w:ind w:left="420" w:leftChars="200" w:right="420" w:rightChars="20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6、固废分类收集，日产日清;医疗废物委托有资总量质单位处置。</w:t>
            </w:r>
          </w:p>
          <w:p>
            <w:pPr>
              <w:spacing w:line="360" w:lineRule="exact"/>
              <w:ind w:left="420" w:leftChars="200" w:right="420" w:rightChars="20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7、搞好建设期环保工作，落实报告表提出的各项污染控制措施，防止噪声、污水、粉尘等污染环境。</w:t>
            </w:r>
          </w:p>
          <w:p>
            <w:pPr>
              <w:spacing w:line="360" w:lineRule="exact"/>
              <w:ind w:left="420" w:leftChars="200" w:right="420" w:rightChars="20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8、严格执行环保“三同时”制度，在项目符合环保竣工验收条件时，必须及时申报项目环保设施的竣工验收。项目建设地点、内容、功能、规模、布局和污染防治措施有重大改变，则须按程序重新报批。  </w:t>
            </w:r>
          </w:p>
          <w:p>
            <w:pPr>
              <w:spacing w:line="360" w:lineRule="exact"/>
              <w:ind w:left="420" w:leftChars="200" w:right="420" w:rightChars="200" w:firstLine="560" w:firstLineChars="200"/>
              <w:rPr>
                <w:sz w:val="28"/>
                <w:szCs w:val="28"/>
              </w:rPr>
            </w:pPr>
          </w:p>
          <w:p>
            <w:pPr>
              <w:spacing w:line="360" w:lineRule="exact"/>
              <w:ind w:left="420" w:leftChars="200" w:right="420" w:rightChars="200" w:firstLine="560" w:firstLineChars="200"/>
              <w:rPr>
                <w:sz w:val="28"/>
                <w:szCs w:val="28"/>
              </w:rPr>
            </w:pPr>
          </w:p>
          <w:bookmarkEnd w:id="4"/>
          <w:p>
            <w:pPr>
              <w:spacing w:line="360" w:lineRule="exact"/>
              <w:ind w:left="420" w:leftChars="200" w:right="420" w:rightChars="200" w:firstLine="560" w:firstLineChars="2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tblHeader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</w:pPr>
            <w:r>
              <w:rPr>
                <w:rFonts w:hint="eastAsia"/>
                <w:sz w:val="28"/>
                <w:szCs w:val="28"/>
              </w:rPr>
              <w:t>抄送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  <w:bookmarkStart w:id="5" w:name="SOA_CS"/>
            <w:bookmarkEnd w:id="5"/>
          </w:p>
        </w:tc>
      </w:tr>
    </w:tbl>
    <w:p>
      <w:r>
        <w:rPr>
          <w:sz w:val="28"/>
          <w:szCs w:val="28"/>
        </w:rPr>
        <w:t xml:space="preserve"> </w:t>
      </w:r>
      <w:bookmarkStart w:id="6" w:name="SOA_SPRQ"/>
      <w:r>
        <w:rPr>
          <w:rFonts w:hint="eastAsia"/>
          <w:sz w:val="28"/>
          <w:szCs w:val="28"/>
        </w:rPr>
        <w:t>2017年1月18日</w:t>
      </w:r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IxNzcyM2MzNjhkOGE2OTVhOGI5YTZkNTdkZjRlMTcifQ=="/>
  </w:docVars>
  <w:rsids>
    <w:rsidRoot w:val="006C304C"/>
    <w:rsid w:val="0022349F"/>
    <w:rsid w:val="00484A9E"/>
    <w:rsid w:val="006C304C"/>
    <w:rsid w:val="006C3548"/>
    <w:rsid w:val="0859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847</Words>
  <Characters>969</Characters>
  <Lines>26</Lines>
  <Paragraphs>19</Paragraphs>
  <TotalTime>5</TotalTime>
  <ScaleCrop>false</ScaleCrop>
  <LinksUpToDate>false</LinksUpToDate>
  <CharactersWithSpaces>973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2017-01-18T07:23:00Z</dcterms:created>
  <dc:creator>AA</dc:creator>
  <cp:lastModifiedBy>施小雯</cp:lastModifiedBy>
  <dcterms:modified xsi:type="dcterms:W3CDTF">2022-08-17T07:35:29Z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C14A8117517E42FF909A1CF1DEF4E19D</vt:lpwstr>
  </property>
</Properties>
</file>